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BF" w:rsidRPr="008374F9" w:rsidRDefault="00C279BF" w:rsidP="00784FA8">
      <w:pPr>
        <w:jc w:val="left"/>
        <w:rPr>
          <w:sz w:val="24"/>
          <w:szCs w:val="24"/>
        </w:rPr>
      </w:pPr>
    </w:p>
    <w:p w:rsidR="0093434B" w:rsidRDefault="00784FA8" w:rsidP="00C279BF">
      <w:pPr>
        <w:jc w:val="center"/>
        <w:rPr>
          <w:rFonts w:hint="eastAsia"/>
          <w:sz w:val="24"/>
          <w:szCs w:val="24"/>
        </w:rPr>
      </w:pPr>
      <w:r w:rsidRPr="00345B48">
        <w:rPr>
          <w:rFonts w:hint="eastAsia"/>
          <w:sz w:val="24"/>
          <w:szCs w:val="24"/>
        </w:rPr>
        <w:t>役</w:t>
      </w:r>
      <w:r w:rsidR="00345B48">
        <w:rPr>
          <w:rFonts w:hint="eastAsia"/>
          <w:sz w:val="24"/>
          <w:szCs w:val="24"/>
        </w:rPr>
        <w:t xml:space="preserve"> </w:t>
      </w:r>
      <w:r w:rsidR="002D3E8B" w:rsidRPr="00345B48">
        <w:rPr>
          <w:rFonts w:hint="eastAsia"/>
          <w:sz w:val="24"/>
          <w:szCs w:val="24"/>
        </w:rPr>
        <w:t>員</w:t>
      </w:r>
      <w:r w:rsidR="0035262A">
        <w:rPr>
          <w:rFonts w:hint="eastAsia"/>
          <w:sz w:val="24"/>
          <w:szCs w:val="24"/>
        </w:rPr>
        <w:t xml:space="preserve"> </w:t>
      </w:r>
      <w:r w:rsidR="0035262A">
        <w:rPr>
          <w:rFonts w:hint="eastAsia"/>
          <w:sz w:val="24"/>
          <w:szCs w:val="24"/>
        </w:rPr>
        <w:t>等</w:t>
      </w:r>
      <w:r w:rsidR="00345B48">
        <w:rPr>
          <w:rFonts w:hint="eastAsia"/>
          <w:sz w:val="24"/>
          <w:szCs w:val="24"/>
        </w:rPr>
        <w:t xml:space="preserve"> </w:t>
      </w:r>
      <w:r w:rsidR="002D3E8B" w:rsidRPr="00345B48">
        <w:rPr>
          <w:rFonts w:hint="eastAsia"/>
          <w:sz w:val="24"/>
          <w:szCs w:val="24"/>
        </w:rPr>
        <w:t>報</w:t>
      </w:r>
      <w:r w:rsidR="00345B48">
        <w:rPr>
          <w:rFonts w:hint="eastAsia"/>
          <w:sz w:val="24"/>
          <w:szCs w:val="24"/>
        </w:rPr>
        <w:t xml:space="preserve"> </w:t>
      </w:r>
      <w:r w:rsidR="002D3E8B" w:rsidRPr="00345B48">
        <w:rPr>
          <w:rFonts w:hint="eastAsia"/>
          <w:sz w:val="24"/>
          <w:szCs w:val="24"/>
        </w:rPr>
        <w:t>酬</w:t>
      </w:r>
      <w:r w:rsidR="00345B48">
        <w:rPr>
          <w:rFonts w:hint="eastAsia"/>
          <w:sz w:val="24"/>
          <w:szCs w:val="24"/>
        </w:rPr>
        <w:t xml:space="preserve"> </w:t>
      </w:r>
      <w:r w:rsidR="002D3E8B" w:rsidRPr="00345B48">
        <w:rPr>
          <w:rFonts w:hint="eastAsia"/>
          <w:sz w:val="24"/>
          <w:szCs w:val="24"/>
        </w:rPr>
        <w:t>規</w:t>
      </w:r>
      <w:r w:rsidR="00345B48">
        <w:rPr>
          <w:rFonts w:hint="eastAsia"/>
          <w:sz w:val="24"/>
          <w:szCs w:val="24"/>
        </w:rPr>
        <w:t xml:space="preserve"> </w:t>
      </w:r>
      <w:r w:rsidR="002D3E8B" w:rsidRPr="00345B48">
        <w:rPr>
          <w:rFonts w:hint="eastAsia"/>
          <w:sz w:val="24"/>
          <w:szCs w:val="24"/>
        </w:rPr>
        <w:t>程</w:t>
      </w:r>
    </w:p>
    <w:p w:rsidR="00D65FB5" w:rsidRPr="00345B48" w:rsidRDefault="00D65FB5" w:rsidP="00C279BF">
      <w:pPr>
        <w:jc w:val="center"/>
        <w:rPr>
          <w:sz w:val="24"/>
          <w:szCs w:val="24"/>
        </w:rPr>
      </w:pPr>
      <w:bookmarkStart w:id="0" w:name="_GoBack"/>
      <w:bookmarkEnd w:id="0"/>
    </w:p>
    <w:p w:rsidR="002D3E8B" w:rsidRPr="001B0627" w:rsidRDefault="002D3E8B" w:rsidP="002D3E8B">
      <w:pPr>
        <w:jc w:val="left"/>
        <w:rPr>
          <w:sz w:val="22"/>
        </w:rPr>
      </w:pPr>
      <w:r w:rsidRPr="001B0627">
        <w:rPr>
          <w:rFonts w:hint="eastAsia"/>
          <w:sz w:val="22"/>
        </w:rPr>
        <w:t>（目的）</w:t>
      </w:r>
    </w:p>
    <w:p w:rsidR="002D3E8B" w:rsidRDefault="002D3E8B" w:rsidP="002D3E8B">
      <w:pPr>
        <w:jc w:val="left"/>
        <w:rPr>
          <w:sz w:val="22"/>
        </w:rPr>
      </w:pPr>
      <w:r w:rsidRPr="001B0627">
        <w:rPr>
          <w:rFonts w:hint="eastAsia"/>
          <w:sz w:val="22"/>
        </w:rPr>
        <w:t>第</w:t>
      </w:r>
      <w:r w:rsidRPr="001B0627">
        <w:rPr>
          <w:rFonts w:hint="eastAsia"/>
          <w:sz w:val="22"/>
        </w:rPr>
        <w:t>1</w:t>
      </w:r>
      <w:r w:rsidR="00C75402" w:rsidRPr="001B0627">
        <w:rPr>
          <w:rFonts w:hint="eastAsia"/>
          <w:sz w:val="22"/>
        </w:rPr>
        <w:t>条　この規程は、社会福祉法人ほのぼの苑役員</w:t>
      </w:r>
      <w:r w:rsidR="0035262A">
        <w:rPr>
          <w:rFonts w:hint="eastAsia"/>
          <w:sz w:val="22"/>
        </w:rPr>
        <w:t>および評議員</w:t>
      </w:r>
      <w:r w:rsidRPr="001B0627">
        <w:rPr>
          <w:rFonts w:hint="eastAsia"/>
          <w:sz w:val="22"/>
        </w:rPr>
        <w:t>の報酬に関する事項を定める。</w:t>
      </w:r>
    </w:p>
    <w:p w:rsidR="001B0627" w:rsidRPr="001B0627" w:rsidRDefault="001B0627" w:rsidP="00CF25FC">
      <w:pPr>
        <w:spacing w:line="160" w:lineRule="exact"/>
        <w:jc w:val="left"/>
        <w:rPr>
          <w:sz w:val="22"/>
        </w:rPr>
      </w:pPr>
    </w:p>
    <w:p w:rsidR="002D3E8B" w:rsidRPr="001B0627" w:rsidRDefault="00CF25FC" w:rsidP="002D3E8B">
      <w:pPr>
        <w:jc w:val="left"/>
        <w:rPr>
          <w:sz w:val="22"/>
        </w:rPr>
      </w:pPr>
      <w:r>
        <w:rPr>
          <w:rFonts w:hint="eastAsia"/>
          <w:sz w:val="22"/>
        </w:rPr>
        <w:t>（理事会</w:t>
      </w:r>
      <w:r w:rsidR="0035262A">
        <w:rPr>
          <w:rFonts w:hint="eastAsia"/>
          <w:sz w:val="22"/>
        </w:rPr>
        <w:t>及び評議員会</w:t>
      </w:r>
      <w:r w:rsidR="00C75402" w:rsidRPr="001B0627">
        <w:rPr>
          <w:rFonts w:hint="eastAsia"/>
          <w:sz w:val="22"/>
        </w:rPr>
        <w:t>出席</w:t>
      </w:r>
      <w:r>
        <w:rPr>
          <w:rFonts w:hint="eastAsia"/>
          <w:sz w:val="22"/>
        </w:rPr>
        <w:t>報酬</w:t>
      </w:r>
      <w:r w:rsidR="002D3E8B" w:rsidRPr="001B0627">
        <w:rPr>
          <w:rFonts w:hint="eastAsia"/>
          <w:sz w:val="22"/>
        </w:rPr>
        <w:t>）</w:t>
      </w:r>
    </w:p>
    <w:p w:rsidR="002160A0" w:rsidRDefault="002D3E8B" w:rsidP="0035262A">
      <w:pPr>
        <w:ind w:left="660" w:hangingChars="300" w:hanging="660"/>
        <w:jc w:val="left"/>
        <w:rPr>
          <w:sz w:val="22"/>
        </w:rPr>
      </w:pPr>
      <w:r w:rsidRPr="001B0627">
        <w:rPr>
          <w:rFonts w:hint="eastAsia"/>
          <w:sz w:val="22"/>
        </w:rPr>
        <w:t>第</w:t>
      </w:r>
      <w:r w:rsidRPr="001B0627">
        <w:rPr>
          <w:rFonts w:hint="eastAsia"/>
          <w:sz w:val="22"/>
        </w:rPr>
        <w:t>2</w:t>
      </w:r>
      <w:r w:rsidRPr="001B0627">
        <w:rPr>
          <w:rFonts w:hint="eastAsia"/>
          <w:sz w:val="22"/>
        </w:rPr>
        <w:t xml:space="preserve">条　</w:t>
      </w:r>
      <w:r w:rsidR="0035262A">
        <w:rPr>
          <w:rFonts w:hint="eastAsia"/>
          <w:sz w:val="22"/>
        </w:rPr>
        <w:t>役員</w:t>
      </w:r>
      <w:r w:rsidR="00C75402" w:rsidRPr="001B0627">
        <w:rPr>
          <w:rFonts w:hint="eastAsia"/>
          <w:sz w:val="22"/>
        </w:rPr>
        <w:t>が理事会に出席したとき</w:t>
      </w:r>
      <w:r w:rsidR="0035262A">
        <w:rPr>
          <w:rFonts w:hint="eastAsia"/>
          <w:sz w:val="22"/>
        </w:rPr>
        <w:t>及び評議員が評議員会に出席したとき</w:t>
      </w:r>
      <w:r w:rsidR="00C75402" w:rsidRPr="001B0627">
        <w:rPr>
          <w:rFonts w:hint="eastAsia"/>
          <w:sz w:val="22"/>
        </w:rPr>
        <w:t>は、別表</w:t>
      </w:r>
      <w:r w:rsidR="00294804" w:rsidRPr="001B0627">
        <w:rPr>
          <w:rFonts w:hint="eastAsia"/>
          <w:sz w:val="22"/>
        </w:rPr>
        <w:t>1</w:t>
      </w:r>
      <w:r w:rsidR="00C75402" w:rsidRPr="001B0627">
        <w:rPr>
          <w:rFonts w:hint="eastAsia"/>
          <w:sz w:val="22"/>
        </w:rPr>
        <w:t>により報酬を支払う。</w:t>
      </w:r>
      <w:r w:rsidR="00CF25FC">
        <w:rPr>
          <w:rFonts w:hint="eastAsia"/>
          <w:sz w:val="22"/>
        </w:rPr>
        <w:t>なお、同日にあわせて法人の業務を行った場合、第</w:t>
      </w:r>
      <w:r w:rsidR="00CF25FC">
        <w:rPr>
          <w:rFonts w:hint="eastAsia"/>
          <w:sz w:val="22"/>
        </w:rPr>
        <w:t>3</w:t>
      </w:r>
      <w:r w:rsidR="00CF25FC">
        <w:rPr>
          <w:rFonts w:hint="eastAsia"/>
          <w:sz w:val="22"/>
        </w:rPr>
        <w:t>条の報酬はこれを支払わないものとする。</w:t>
      </w:r>
    </w:p>
    <w:p w:rsidR="001B0627" w:rsidRPr="001B0627" w:rsidRDefault="001B0627" w:rsidP="00CF25FC">
      <w:pPr>
        <w:spacing w:line="160" w:lineRule="exact"/>
        <w:jc w:val="left"/>
        <w:rPr>
          <w:sz w:val="22"/>
        </w:rPr>
      </w:pPr>
    </w:p>
    <w:p w:rsidR="002D3E8B" w:rsidRPr="001B0627" w:rsidRDefault="002D3E8B" w:rsidP="002D3E8B">
      <w:pPr>
        <w:jc w:val="left"/>
        <w:rPr>
          <w:sz w:val="22"/>
        </w:rPr>
      </w:pPr>
      <w:r w:rsidRPr="001B0627">
        <w:rPr>
          <w:rFonts w:hint="eastAsia"/>
          <w:sz w:val="22"/>
        </w:rPr>
        <w:t>（</w:t>
      </w:r>
      <w:r w:rsidR="00CF25FC">
        <w:rPr>
          <w:rFonts w:hint="eastAsia"/>
          <w:sz w:val="22"/>
        </w:rPr>
        <w:t>業務等</w:t>
      </w:r>
      <w:r w:rsidR="002160A0" w:rsidRPr="001B0627">
        <w:rPr>
          <w:rFonts w:hint="eastAsia"/>
          <w:sz w:val="22"/>
        </w:rPr>
        <w:t>報酬</w:t>
      </w:r>
      <w:r w:rsidRPr="001B0627">
        <w:rPr>
          <w:rFonts w:hint="eastAsia"/>
          <w:sz w:val="22"/>
        </w:rPr>
        <w:t>）</w:t>
      </w:r>
    </w:p>
    <w:p w:rsidR="001E0AED" w:rsidRPr="001B0627" w:rsidRDefault="002D3E8B" w:rsidP="00CF25FC">
      <w:pPr>
        <w:ind w:left="660" w:hangingChars="300" w:hanging="660"/>
        <w:jc w:val="left"/>
        <w:rPr>
          <w:sz w:val="22"/>
        </w:rPr>
      </w:pPr>
      <w:r w:rsidRPr="001B0627">
        <w:rPr>
          <w:rFonts w:hint="eastAsia"/>
          <w:sz w:val="22"/>
        </w:rPr>
        <w:t>第</w:t>
      </w:r>
      <w:r w:rsidRPr="001B0627">
        <w:rPr>
          <w:rFonts w:hint="eastAsia"/>
          <w:sz w:val="22"/>
        </w:rPr>
        <w:t>3</w:t>
      </w:r>
      <w:r w:rsidR="00345B48" w:rsidRPr="001B0627">
        <w:rPr>
          <w:rFonts w:hint="eastAsia"/>
          <w:sz w:val="22"/>
        </w:rPr>
        <w:t xml:space="preserve">条　</w:t>
      </w:r>
      <w:r w:rsidR="0093434B">
        <w:rPr>
          <w:rFonts w:hint="eastAsia"/>
          <w:sz w:val="22"/>
        </w:rPr>
        <w:t>役員及び評議員</w:t>
      </w:r>
      <w:r w:rsidR="002160A0" w:rsidRPr="001B0627">
        <w:rPr>
          <w:rFonts w:hint="eastAsia"/>
          <w:sz w:val="22"/>
        </w:rPr>
        <w:t>が</w:t>
      </w:r>
      <w:r w:rsidR="0093434B">
        <w:rPr>
          <w:rFonts w:hint="eastAsia"/>
          <w:sz w:val="22"/>
        </w:rPr>
        <w:t>前項に定める会議</w:t>
      </w:r>
      <w:r w:rsidR="002160A0" w:rsidRPr="001B0627">
        <w:rPr>
          <w:rFonts w:hint="eastAsia"/>
          <w:sz w:val="22"/>
        </w:rPr>
        <w:t>出席以外で法人及び施設の運営のために、その業務にあたった場合は、</w:t>
      </w:r>
      <w:r w:rsidR="00294804" w:rsidRPr="001B0627">
        <w:rPr>
          <w:rFonts w:hint="eastAsia"/>
          <w:sz w:val="22"/>
        </w:rPr>
        <w:t>別表</w:t>
      </w:r>
      <w:r w:rsidR="00294804" w:rsidRPr="001B0627">
        <w:rPr>
          <w:rFonts w:hint="eastAsia"/>
          <w:sz w:val="22"/>
        </w:rPr>
        <w:t>2</w:t>
      </w:r>
      <w:r w:rsidR="0093434B">
        <w:rPr>
          <w:rFonts w:hint="eastAsia"/>
          <w:sz w:val="22"/>
        </w:rPr>
        <w:t>により報酬</w:t>
      </w:r>
      <w:r w:rsidR="00294804" w:rsidRPr="001B0627">
        <w:rPr>
          <w:rFonts w:hint="eastAsia"/>
          <w:sz w:val="22"/>
        </w:rPr>
        <w:t>を支払う。</w:t>
      </w:r>
    </w:p>
    <w:p w:rsidR="001B0627" w:rsidRPr="001B0627" w:rsidRDefault="001B0627" w:rsidP="00CF25FC">
      <w:pPr>
        <w:spacing w:line="160" w:lineRule="exact"/>
        <w:ind w:leftChars="100" w:left="650" w:hangingChars="200" w:hanging="440"/>
        <w:jc w:val="left"/>
        <w:rPr>
          <w:sz w:val="22"/>
        </w:rPr>
      </w:pPr>
    </w:p>
    <w:p w:rsidR="002D3E8B" w:rsidRPr="001B0627" w:rsidRDefault="00AB37DE" w:rsidP="002D3E8B">
      <w:pPr>
        <w:jc w:val="left"/>
        <w:rPr>
          <w:sz w:val="22"/>
        </w:rPr>
      </w:pPr>
      <w:r w:rsidRPr="001B0627">
        <w:rPr>
          <w:rFonts w:hint="eastAsia"/>
          <w:sz w:val="22"/>
        </w:rPr>
        <w:t>（支給</w:t>
      </w:r>
      <w:r w:rsidR="002D3E8B" w:rsidRPr="001B0627">
        <w:rPr>
          <w:rFonts w:hint="eastAsia"/>
          <w:sz w:val="22"/>
        </w:rPr>
        <w:t>）</w:t>
      </w:r>
    </w:p>
    <w:p w:rsidR="002D3E8B" w:rsidRDefault="002D3E8B" w:rsidP="00E86BE3">
      <w:pPr>
        <w:jc w:val="left"/>
        <w:rPr>
          <w:sz w:val="22"/>
        </w:rPr>
      </w:pPr>
      <w:r w:rsidRPr="001B0627">
        <w:rPr>
          <w:rFonts w:hint="eastAsia"/>
          <w:sz w:val="22"/>
        </w:rPr>
        <w:t>第</w:t>
      </w:r>
      <w:r w:rsidRPr="001B0627">
        <w:rPr>
          <w:rFonts w:hint="eastAsia"/>
          <w:sz w:val="22"/>
        </w:rPr>
        <w:t>4</w:t>
      </w:r>
      <w:r w:rsidRPr="001B0627">
        <w:rPr>
          <w:rFonts w:hint="eastAsia"/>
          <w:sz w:val="22"/>
        </w:rPr>
        <w:t xml:space="preserve">条　</w:t>
      </w:r>
      <w:r w:rsidR="00784FA8" w:rsidRPr="001B0627">
        <w:rPr>
          <w:rFonts w:hint="eastAsia"/>
          <w:sz w:val="22"/>
        </w:rPr>
        <w:t>役員</w:t>
      </w:r>
      <w:r w:rsidR="0093434B">
        <w:rPr>
          <w:rFonts w:hint="eastAsia"/>
          <w:sz w:val="22"/>
        </w:rPr>
        <w:t>等</w:t>
      </w:r>
      <w:r w:rsidRPr="001B0627">
        <w:rPr>
          <w:rFonts w:hint="eastAsia"/>
          <w:sz w:val="22"/>
        </w:rPr>
        <w:t>報酬は、</w:t>
      </w:r>
      <w:r w:rsidR="00E86BE3" w:rsidRPr="001B0627">
        <w:rPr>
          <w:rFonts w:hint="eastAsia"/>
          <w:sz w:val="22"/>
        </w:rPr>
        <w:t>所得税を源泉徴収して口座振込により支払う。</w:t>
      </w:r>
    </w:p>
    <w:p w:rsidR="001B0627" w:rsidRPr="001B0627" w:rsidRDefault="001B0627" w:rsidP="00CF25FC">
      <w:pPr>
        <w:spacing w:line="160" w:lineRule="exact"/>
        <w:jc w:val="left"/>
        <w:rPr>
          <w:sz w:val="22"/>
        </w:rPr>
      </w:pPr>
    </w:p>
    <w:p w:rsidR="001B0627" w:rsidRPr="001B0627" w:rsidRDefault="001B0627" w:rsidP="001B0627">
      <w:pPr>
        <w:jc w:val="left"/>
        <w:rPr>
          <w:sz w:val="22"/>
        </w:rPr>
      </w:pPr>
      <w:r>
        <w:rPr>
          <w:rFonts w:hint="eastAsia"/>
          <w:sz w:val="22"/>
        </w:rPr>
        <w:t>（適用除外）</w:t>
      </w:r>
    </w:p>
    <w:p w:rsidR="001B0627" w:rsidRDefault="001B0627" w:rsidP="001B0627">
      <w:pPr>
        <w:jc w:val="left"/>
        <w:rPr>
          <w:sz w:val="22"/>
        </w:rPr>
      </w:pPr>
      <w:r w:rsidRPr="001B0627">
        <w:rPr>
          <w:rFonts w:hint="eastAsia"/>
          <w:sz w:val="22"/>
        </w:rPr>
        <w:t>第</w:t>
      </w:r>
      <w:r>
        <w:rPr>
          <w:rFonts w:hint="eastAsia"/>
          <w:sz w:val="22"/>
        </w:rPr>
        <w:t>5</w:t>
      </w:r>
      <w:r w:rsidRPr="001B0627">
        <w:rPr>
          <w:rFonts w:hint="eastAsia"/>
          <w:sz w:val="22"/>
        </w:rPr>
        <w:t xml:space="preserve">条　</w:t>
      </w:r>
      <w:r>
        <w:rPr>
          <w:rFonts w:hint="eastAsia"/>
          <w:sz w:val="22"/>
        </w:rPr>
        <w:t>施設の職員を兼務する役員</w:t>
      </w:r>
      <w:r w:rsidR="0093434B">
        <w:rPr>
          <w:rFonts w:hint="eastAsia"/>
          <w:sz w:val="22"/>
        </w:rPr>
        <w:t>等</w:t>
      </w:r>
      <w:r>
        <w:rPr>
          <w:rFonts w:hint="eastAsia"/>
          <w:sz w:val="22"/>
        </w:rPr>
        <w:t>は、この規程を適用しない。</w:t>
      </w:r>
    </w:p>
    <w:p w:rsidR="001B0627" w:rsidRDefault="001B0627" w:rsidP="00CF25FC">
      <w:pPr>
        <w:spacing w:line="160" w:lineRule="exact"/>
        <w:jc w:val="left"/>
        <w:rPr>
          <w:sz w:val="22"/>
        </w:rPr>
      </w:pPr>
    </w:p>
    <w:p w:rsidR="00CF25FC" w:rsidRDefault="00CF25FC" w:rsidP="001B0627">
      <w:pPr>
        <w:jc w:val="left"/>
        <w:rPr>
          <w:sz w:val="22"/>
        </w:rPr>
      </w:pPr>
      <w:r>
        <w:rPr>
          <w:rFonts w:hint="eastAsia"/>
          <w:sz w:val="22"/>
        </w:rPr>
        <w:t>（出張旅費）</w:t>
      </w:r>
    </w:p>
    <w:p w:rsidR="00CF25FC" w:rsidRDefault="00CF25FC" w:rsidP="001B0627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条　役員</w:t>
      </w:r>
      <w:r w:rsidR="0093434B">
        <w:rPr>
          <w:rFonts w:hint="eastAsia"/>
          <w:sz w:val="22"/>
        </w:rPr>
        <w:t>等</w:t>
      </w:r>
      <w:r>
        <w:rPr>
          <w:rFonts w:hint="eastAsia"/>
          <w:sz w:val="22"/>
        </w:rPr>
        <w:t>が法人業務のため出張する場合は、社会福祉法人ほのぼの苑旅費規程を適用する。</w:t>
      </w:r>
    </w:p>
    <w:p w:rsidR="00CF25FC" w:rsidRDefault="00CF25FC" w:rsidP="00CF25FC">
      <w:pPr>
        <w:spacing w:line="160" w:lineRule="exact"/>
        <w:jc w:val="left"/>
        <w:rPr>
          <w:sz w:val="22"/>
        </w:rPr>
      </w:pPr>
    </w:p>
    <w:p w:rsidR="001B0627" w:rsidRPr="001B0627" w:rsidRDefault="001B0627" w:rsidP="00E86BE3">
      <w:pPr>
        <w:jc w:val="left"/>
        <w:rPr>
          <w:sz w:val="22"/>
        </w:rPr>
      </w:pPr>
      <w:r>
        <w:rPr>
          <w:rFonts w:hint="eastAsia"/>
          <w:sz w:val="22"/>
        </w:rPr>
        <w:t>（改正）</w:t>
      </w:r>
    </w:p>
    <w:p w:rsidR="002D3E8B" w:rsidRDefault="002D3E8B" w:rsidP="002D3E8B">
      <w:pPr>
        <w:jc w:val="left"/>
        <w:rPr>
          <w:sz w:val="22"/>
        </w:rPr>
      </w:pPr>
      <w:r w:rsidRPr="001B0627">
        <w:rPr>
          <w:rFonts w:hint="eastAsia"/>
          <w:sz w:val="22"/>
        </w:rPr>
        <w:t>第</w:t>
      </w:r>
      <w:r w:rsidR="00CF25FC">
        <w:rPr>
          <w:rFonts w:hint="eastAsia"/>
          <w:sz w:val="22"/>
        </w:rPr>
        <w:t>7</w:t>
      </w:r>
      <w:r w:rsidR="00CF25FC">
        <w:rPr>
          <w:rFonts w:hint="eastAsia"/>
          <w:sz w:val="22"/>
        </w:rPr>
        <w:t>条　この規程の改正は、</w:t>
      </w:r>
      <w:r w:rsidR="0093434B">
        <w:rPr>
          <w:rFonts w:hint="eastAsia"/>
          <w:sz w:val="22"/>
        </w:rPr>
        <w:t>評議員会</w:t>
      </w:r>
      <w:r w:rsidR="00CF25FC">
        <w:rPr>
          <w:rFonts w:hint="eastAsia"/>
          <w:sz w:val="22"/>
        </w:rPr>
        <w:t>の議決を経なければならない。</w:t>
      </w:r>
    </w:p>
    <w:p w:rsidR="001B0627" w:rsidRDefault="001B0627" w:rsidP="00CF25FC">
      <w:pPr>
        <w:spacing w:line="160" w:lineRule="exact"/>
        <w:jc w:val="left"/>
        <w:rPr>
          <w:sz w:val="22"/>
        </w:rPr>
      </w:pPr>
    </w:p>
    <w:p w:rsidR="00A3161E" w:rsidRPr="001B0627" w:rsidRDefault="00A3161E" w:rsidP="00CF25FC">
      <w:pPr>
        <w:spacing w:line="160" w:lineRule="exact"/>
        <w:jc w:val="left"/>
        <w:rPr>
          <w:sz w:val="22"/>
        </w:rPr>
      </w:pPr>
    </w:p>
    <w:p w:rsidR="002D3E8B" w:rsidRDefault="002D3E8B" w:rsidP="002D3E8B">
      <w:pPr>
        <w:jc w:val="left"/>
        <w:rPr>
          <w:sz w:val="22"/>
        </w:rPr>
      </w:pPr>
      <w:r w:rsidRPr="001B0627">
        <w:rPr>
          <w:rFonts w:hint="eastAsia"/>
          <w:sz w:val="22"/>
        </w:rPr>
        <w:t>附則</w:t>
      </w:r>
      <w:r w:rsidR="00E86BE3" w:rsidRPr="001B0627">
        <w:rPr>
          <w:rFonts w:hint="eastAsia"/>
          <w:sz w:val="22"/>
        </w:rPr>
        <w:t xml:space="preserve">　</w:t>
      </w:r>
      <w:r w:rsidRPr="001B0627">
        <w:rPr>
          <w:rFonts w:hint="eastAsia"/>
          <w:sz w:val="22"/>
        </w:rPr>
        <w:t>この規程は、平成</w:t>
      </w:r>
      <w:r w:rsidRPr="001B0627">
        <w:rPr>
          <w:rFonts w:hint="eastAsia"/>
          <w:sz w:val="22"/>
        </w:rPr>
        <w:t>27</w:t>
      </w:r>
      <w:r w:rsidRPr="001B0627">
        <w:rPr>
          <w:rFonts w:hint="eastAsia"/>
          <w:sz w:val="22"/>
        </w:rPr>
        <w:t>年</w:t>
      </w:r>
      <w:r w:rsidRPr="001B0627">
        <w:rPr>
          <w:rFonts w:hint="eastAsia"/>
          <w:sz w:val="22"/>
        </w:rPr>
        <w:t>4</w:t>
      </w:r>
      <w:r w:rsidRPr="001B0627">
        <w:rPr>
          <w:rFonts w:hint="eastAsia"/>
          <w:sz w:val="22"/>
        </w:rPr>
        <w:t>月</w:t>
      </w:r>
      <w:r w:rsidRPr="001B0627">
        <w:rPr>
          <w:rFonts w:hint="eastAsia"/>
          <w:sz w:val="22"/>
        </w:rPr>
        <w:t>1</w:t>
      </w:r>
      <w:r w:rsidRPr="001B0627">
        <w:rPr>
          <w:rFonts w:hint="eastAsia"/>
          <w:sz w:val="22"/>
        </w:rPr>
        <w:t>日から施行する。</w:t>
      </w:r>
    </w:p>
    <w:p w:rsidR="0093434B" w:rsidRDefault="0093434B" w:rsidP="0093434B">
      <w:pPr>
        <w:jc w:val="left"/>
        <w:rPr>
          <w:sz w:val="22"/>
        </w:rPr>
      </w:pPr>
      <w:r w:rsidRPr="001B0627">
        <w:rPr>
          <w:rFonts w:hint="eastAsia"/>
          <w:sz w:val="22"/>
        </w:rPr>
        <w:t>附則　この規程は、平成</w:t>
      </w:r>
      <w:r>
        <w:rPr>
          <w:rFonts w:hint="eastAsia"/>
          <w:sz w:val="22"/>
        </w:rPr>
        <w:t>29</w:t>
      </w:r>
      <w:r w:rsidRPr="001B0627">
        <w:rPr>
          <w:rFonts w:hint="eastAsia"/>
          <w:sz w:val="22"/>
        </w:rPr>
        <w:t>年</w:t>
      </w:r>
      <w:r w:rsidRPr="001B0627">
        <w:rPr>
          <w:rFonts w:hint="eastAsia"/>
          <w:sz w:val="22"/>
        </w:rPr>
        <w:t>4</w:t>
      </w:r>
      <w:r w:rsidRPr="001B0627">
        <w:rPr>
          <w:rFonts w:hint="eastAsia"/>
          <w:sz w:val="22"/>
        </w:rPr>
        <w:t>月</w:t>
      </w:r>
      <w:r w:rsidRPr="001B0627">
        <w:rPr>
          <w:rFonts w:hint="eastAsia"/>
          <w:sz w:val="22"/>
        </w:rPr>
        <w:t>1</w:t>
      </w:r>
      <w:r w:rsidRPr="001B0627">
        <w:rPr>
          <w:rFonts w:hint="eastAsia"/>
          <w:sz w:val="22"/>
        </w:rPr>
        <w:t>日から施行する。</w:t>
      </w:r>
    </w:p>
    <w:p w:rsidR="00AB37DE" w:rsidRPr="0093434B" w:rsidRDefault="00AB37DE" w:rsidP="002D3E8B">
      <w:pPr>
        <w:jc w:val="left"/>
        <w:rPr>
          <w:sz w:val="24"/>
          <w:szCs w:val="24"/>
        </w:rPr>
      </w:pPr>
    </w:p>
    <w:p w:rsidR="00E86BE3" w:rsidRPr="001B0627" w:rsidRDefault="00E86BE3" w:rsidP="002D3E8B">
      <w:pPr>
        <w:jc w:val="left"/>
        <w:rPr>
          <w:sz w:val="22"/>
        </w:rPr>
      </w:pPr>
      <w:r w:rsidRPr="001B0627">
        <w:rPr>
          <w:rFonts w:hint="eastAsia"/>
          <w:sz w:val="22"/>
        </w:rPr>
        <w:t>別表</w:t>
      </w:r>
      <w:r w:rsidRPr="001B0627">
        <w:rPr>
          <w:rFonts w:hint="eastAsia"/>
          <w:sz w:val="22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843"/>
      </w:tblGrid>
      <w:tr w:rsidR="0093434B" w:rsidRPr="001B0627" w:rsidTr="001B0627">
        <w:tc>
          <w:tcPr>
            <w:tcW w:w="2518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名称</w:t>
            </w:r>
          </w:p>
        </w:tc>
        <w:tc>
          <w:tcPr>
            <w:tcW w:w="1843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報酬</w:t>
            </w:r>
          </w:p>
        </w:tc>
      </w:tr>
      <w:tr w:rsidR="0093434B" w:rsidRPr="001B0627" w:rsidTr="001B0627">
        <w:tc>
          <w:tcPr>
            <w:tcW w:w="2518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理事会出席報酬</w:t>
            </w:r>
          </w:p>
        </w:tc>
        <w:tc>
          <w:tcPr>
            <w:tcW w:w="1843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5,4</w:t>
            </w:r>
            <w:r w:rsidRPr="001B0627">
              <w:rPr>
                <w:rFonts w:hint="eastAsia"/>
                <w:sz w:val="22"/>
              </w:rPr>
              <w:t>00</w:t>
            </w:r>
            <w:r w:rsidRPr="001B0627">
              <w:rPr>
                <w:rFonts w:hint="eastAsia"/>
                <w:sz w:val="22"/>
              </w:rPr>
              <w:t>円</w:t>
            </w:r>
          </w:p>
        </w:tc>
      </w:tr>
      <w:tr w:rsidR="0093434B" w:rsidRPr="001B0627" w:rsidTr="001B0627">
        <w:tc>
          <w:tcPr>
            <w:tcW w:w="2518" w:type="dxa"/>
          </w:tcPr>
          <w:p w:rsidR="0093434B" w:rsidRDefault="0093434B" w:rsidP="001B06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評議員会出席報酬</w:t>
            </w:r>
          </w:p>
        </w:tc>
        <w:tc>
          <w:tcPr>
            <w:tcW w:w="1843" w:type="dxa"/>
          </w:tcPr>
          <w:p w:rsidR="0093434B" w:rsidRDefault="0093434B" w:rsidP="001B06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5,400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AB37DE" w:rsidRPr="001B0627" w:rsidRDefault="00AB37DE" w:rsidP="002D3E8B">
      <w:pPr>
        <w:jc w:val="left"/>
        <w:rPr>
          <w:sz w:val="22"/>
        </w:rPr>
      </w:pPr>
    </w:p>
    <w:p w:rsidR="00E86BE3" w:rsidRPr="001B0627" w:rsidRDefault="00E86BE3" w:rsidP="002D3E8B">
      <w:pPr>
        <w:jc w:val="left"/>
        <w:rPr>
          <w:sz w:val="22"/>
        </w:rPr>
      </w:pPr>
      <w:r w:rsidRPr="001B0627">
        <w:rPr>
          <w:rFonts w:hint="eastAsia"/>
          <w:sz w:val="22"/>
        </w:rPr>
        <w:t>別表</w:t>
      </w:r>
      <w:r w:rsidRPr="001B0627">
        <w:rPr>
          <w:rFonts w:hint="eastAsia"/>
          <w:sz w:val="2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559"/>
      </w:tblGrid>
      <w:tr w:rsidR="0093434B" w:rsidRPr="001B0627" w:rsidTr="00CF25FC">
        <w:tc>
          <w:tcPr>
            <w:tcW w:w="2518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名称</w:t>
            </w:r>
          </w:p>
        </w:tc>
        <w:tc>
          <w:tcPr>
            <w:tcW w:w="2977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業務内容</w:t>
            </w:r>
          </w:p>
        </w:tc>
        <w:tc>
          <w:tcPr>
            <w:tcW w:w="1559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報酬</w:t>
            </w:r>
          </w:p>
        </w:tc>
      </w:tr>
      <w:tr w:rsidR="0093434B" w:rsidRPr="001B0627" w:rsidTr="00CF25FC">
        <w:tc>
          <w:tcPr>
            <w:tcW w:w="2518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理事業務報酬</w:t>
            </w:r>
          </w:p>
        </w:tc>
        <w:tc>
          <w:tcPr>
            <w:tcW w:w="2977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入札立会い等</w:t>
            </w:r>
          </w:p>
        </w:tc>
        <w:tc>
          <w:tcPr>
            <w:tcW w:w="1559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5,4</w:t>
            </w:r>
            <w:r w:rsidRPr="001B0627">
              <w:rPr>
                <w:rFonts w:hint="eastAsia"/>
                <w:sz w:val="22"/>
              </w:rPr>
              <w:t>00</w:t>
            </w:r>
            <w:r w:rsidRPr="001B0627">
              <w:rPr>
                <w:rFonts w:hint="eastAsia"/>
                <w:sz w:val="22"/>
              </w:rPr>
              <w:t>円</w:t>
            </w:r>
          </w:p>
        </w:tc>
      </w:tr>
      <w:tr w:rsidR="0093434B" w:rsidRPr="001B0627" w:rsidTr="00CF25FC">
        <w:tc>
          <w:tcPr>
            <w:tcW w:w="2518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監事業務報酬</w:t>
            </w:r>
          </w:p>
        </w:tc>
        <w:tc>
          <w:tcPr>
            <w:tcW w:w="2977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入札立会い等</w:t>
            </w:r>
          </w:p>
        </w:tc>
        <w:tc>
          <w:tcPr>
            <w:tcW w:w="1559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5,4</w:t>
            </w:r>
            <w:r w:rsidRPr="001B0627">
              <w:rPr>
                <w:rFonts w:hint="eastAsia"/>
                <w:sz w:val="22"/>
              </w:rPr>
              <w:t>00</w:t>
            </w:r>
            <w:r w:rsidRPr="001B0627">
              <w:rPr>
                <w:rFonts w:hint="eastAsia"/>
                <w:sz w:val="22"/>
              </w:rPr>
              <w:t>円</w:t>
            </w:r>
          </w:p>
        </w:tc>
      </w:tr>
      <w:tr w:rsidR="0093434B" w:rsidRPr="001B0627" w:rsidTr="00CF25FC">
        <w:tc>
          <w:tcPr>
            <w:tcW w:w="2518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監事監査指導報酬</w:t>
            </w:r>
          </w:p>
        </w:tc>
        <w:tc>
          <w:tcPr>
            <w:tcW w:w="2977" w:type="dxa"/>
          </w:tcPr>
          <w:p w:rsidR="0093434B" w:rsidRPr="001B0627" w:rsidRDefault="0093434B" w:rsidP="001B0627">
            <w:pPr>
              <w:jc w:val="center"/>
              <w:rPr>
                <w:sz w:val="22"/>
              </w:rPr>
            </w:pPr>
            <w:r w:rsidRPr="001B0627">
              <w:rPr>
                <w:rFonts w:hint="eastAsia"/>
                <w:sz w:val="22"/>
              </w:rPr>
              <w:t>監査、</w:t>
            </w:r>
            <w:r>
              <w:rPr>
                <w:rFonts w:hint="eastAsia"/>
                <w:sz w:val="22"/>
              </w:rPr>
              <w:t>行政</w:t>
            </w:r>
            <w:r w:rsidRPr="001B0627">
              <w:rPr>
                <w:rFonts w:hint="eastAsia"/>
                <w:sz w:val="22"/>
              </w:rPr>
              <w:t>検査立会い等</w:t>
            </w:r>
          </w:p>
        </w:tc>
        <w:tc>
          <w:tcPr>
            <w:tcW w:w="1559" w:type="dxa"/>
          </w:tcPr>
          <w:p w:rsidR="0093434B" w:rsidRPr="001B0627" w:rsidRDefault="00A068C0" w:rsidP="001B06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10,8</w:t>
            </w:r>
            <w:r w:rsidR="0093434B" w:rsidRPr="001B0627">
              <w:rPr>
                <w:rFonts w:hint="eastAsia"/>
                <w:sz w:val="22"/>
              </w:rPr>
              <w:t>00</w:t>
            </w:r>
            <w:r w:rsidR="0093434B" w:rsidRPr="001B0627">
              <w:rPr>
                <w:rFonts w:hint="eastAsia"/>
                <w:sz w:val="22"/>
              </w:rPr>
              <w:t>円</w:t>
            </w:r>
          </w:p>
        </w:tc>
      </w:tr>
    </w:tbl>
    <w:p w:rsidR="007A1816" w:rsidRPr="002D3E8B" w:rsidRDefault="007A1816" w:rsidP="002D3E8B">
      <w:pPr>
        <w:jc w:val="left"/>
        <w:rPr>
          <w:sz w:val="24"/>
          <w:szCs w:val="24"/>
        </w:rPr>
      </w:pPr>
    </w:p>
    <w:sectPr w:rsidR="007A1816" w:rsidRPr="002D3E8B" w:rsidSect="001B0627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3B" w:rsidRDefault="0065693B" w:rsidP="002B0935">
      <w:r>
        <w:separator/>
      </w:r>
    </w:p>
  </w:endnote>
  <w:endnote w:type="continuationSeparator" w:id="0">
    <w:p w:rsidR="0065693B" w:rsidRDefault="0065693B" w:rsidP="002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3B" w:rsidRDefault="0065693B" w:rsidP="002B0935">
      <w:r>
        <w:separator/>
      </w:r>
    </w:p>
  </w:footnote>
  <w:footnote w:type="continuationSeparator" w:id="0">
    <w:p w:rsidR="0065693B" w:rsidRDefault="0065693B" w:rsidP="002B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8B"/>
    <w:rsid w:val="00045177"/>
    <w:rsid w:val="001B0627"/>
    <w:rsid w:val="001E0AED"/>
    <w:rsid w:val="002160A0"/>
    <w:rsid w:val="00294804"/>
    <w:rsid w:val="002B0935"/>
    <w:rsid w:val="002D3E8B"/>
    <w:rsid w:val="00345B48"/>
    <w:rsid w:val="0035262A"/>
    <w:rsid w:val="004B3D15"/>
    <w:rsid w:val="0065693B"/>
    <w:rsid w:val="006C4DF1"/>
    <w:rsid w:val="007042BF"/>
    <w:rsid w:val="00784FA8"/>
    <w:rsid w:val="007A1816"/>
    <w:rsid w:val="007E67AF"/>
    <w:rsid w:val="008374F9"/>
    <w:rsid w:val="008B50EA"/>
    <w:rsid w:val="008E5561"/>
    <w:rsid w:val="0093434B"/>
    <w:rsid w:val="00990075"/>
    <w:rsid w:val="009D22CA"/>
    <w:rsid w:val="009E2239"/>
    <w:rsid w:val="00A068C0"/>
    <w:rsid w:val="00A3161E"/>
    <w:rsid w:val="00A774A4"/>
    <w:rsid w:val="00AB37DE"/>
    <w:rsid w:val="00B413E9"/>
    <w:rsid w:val="00C279BF"/>
    <w:rsid w:val="00C505F3"/>
    <w:rsid w:val="00C75402"/>
    <w:rsid w:val="00CF25FC"/>
    <w:rsid w:val="00D65FB5"/>
    <w:rsid w:val="00DF6B7E"/>
    <w:rsid w:val="00E0458C"/>
    <w:rsid w:val="00E86BE3"/>
    <w:rsid w:val="00F44445"/>
    <w:rsid w:val="00F5005A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935"/>
  </w:style>
  <w:style w:type="paragraph" w:styleId="a5">
    <w:name w:val="footer"/>
    <w:basedOn w:val="a"/>
    <w:link w:val="a6"/>
    <w:uiPriority w:val="99"/>
    <w:unhideWhenUsed/>
    <w:rsid w:val="002B0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935"/>
  </w:style>
  <w:style w:type="table" w:styleId="a7">
    <w:name w:val="Table Grid"/>
    <w:basedOn w:val="a1"/>
    <w:uiPriority w:val="59"/>
    <w:rsid w:val="00AB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935"/>
  </w:style>
  <w:style w:type="paragraph" w:styleId="a5">
    <w:name w:val="footer"/>
    <w:basedOn w:val="a"/>
    <w:link w:val="a6"/>
    <w:uiPriority w:val="99"/>
    <w:unhideWhenUsed/>
    <w:rsid w:val="002B0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935"/>
  </w:style>
  <w:style w:type="table" w:styleId="a7">
    <w:name w:val="Table Grid"/>
    <w:basedOn w:val="a1"/>
    <w:uiPriority w:val="59"/>
    <w:rsid w:val="00AB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2017-06-29T06:11:00Z</cp:lastPrinted>
  <dcterms:created xsi:type="dcterms:W3CDTF">2016-12-01T05:02:00Z</dcterms:created>
  <dcterms:modified xsi:type="dcterms:W3CDTF">2017-06-29T06:12:00Z</dcterms:modified>
</cp:coreProperties>
</file>